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bidiVisual/>
        <w:tblW w:w="0" w:type="auto"/>
        <w:tblLayout w:type="fixed"/>
        <w:tblLook w:val="04A0" w:firstRow="1" w:lastRow="0" w:firstColumn="1" w:lastColumn="0" w:noHBand="0" w:noVBand="1"/>
      </w:tblPr>
      <w:tblGrid>
        <w:gridCol w:w="1119"/>
        <w:gridCol w:w="624"/>
        <w:gridCol w:w="256"/>
        <w:gridCol w:w="283"/>
        <w:gridCol w:w="100"/>
        <w:gridCol w:w="609"/>
        <w:gridCol w:w="27"/>
        <w:gridCol w:w="256"/>
        <w:gridCol w:w="522"/>
        <w:gridCol w:w="45"/>
        <w:gridCol w:w="191"/>
        <w:gridCol w:w="120"/>
        <w:gridCol w:w="142"/>
        <w:gridCol w:w="1134"/>
        <w:gridCol w:w="425"/>
        <w:gridCol w:w="213"/>
        <w:gridCol w:w="236"/>
        <w:gridCol w:w="685"/>
        <w:gridCol w:w="45"/>
        <w:gridCol w:w="381"/>
        <w:gridCol w:w="141"/>
        <w:gridCol w:w="562"/>
        <w:gridCol w:w="236"/>
        <w:gridCol w:w="53"/>
        <w:gridCol w:w="425"/>
        <w:gridCol w:w="459"/>
        <w:gridCol w:w="108"/>
        <w:gridCol w:w="1418"/>
      </w:tblGrid>
      <w:tr w:rsidR="00BD3B3A" w:rsidRPr="00F61AB5" w:rsidTr="007457DF">
        <w:trPr>
          <w:trHeight w:val="535"/>
        </w:trPr>
        <w:tc>
          <w:tcPr>
            <w:tcW w:w="1119" w:type="dxa"/>
            <w:tcBorders>
              <w:top w:val="single" w:sz="12" w:space="0" w:color="auto"/>
              <w:left w:val="single" w:sz="12" w:space="0" w:color="auto"/>
              <w:bottom w:val="nil"/>
              <w:right w:val="nil"/>
            </w:tcBorders>
            <w:shd w:val="clear" w:color="000000" w:fill="339966"/>
            <w:noWrap/>
            <w:vAlign w:val="center"/>
            <w:hideMark/>
          </w:tcPr>
          <w:p w:rsidR="00BD3B3A" w:rsidRPr="00E34BF7" w:rsidRDefault="00BD3B3A" w:rsidP="00BD3B3A">
            <w:pPr>
              <w:spacing w:after="0" w:line="240" w:lineRule="auto"/>
              <w:jc w:val="center"/>
              <w:rPr>
                <w:rFonts w:ascii="Arial" w:eastAsia="Times New Roman" w:hAnsi="Arial" w:cs="B Mitra"/>
                <w:b/>
                <w:bCs/>
                <w:color w:val="000000"/>
                <w:sz w:val="20"/>
                <w:szCs w:val="20"/>
              </w:rPr>
            </w:pPr>
            <w:bookmarkStart w:id="0" w:name="_GoBack"/>
            <w:bookmarkEnd w:id="0"/>
            <w:r w:rsidRPr="00E34BF7">
              <w:rPr>
                <w:rFonts w:ascii="Arial" w:eastAsia="Times New Roman" w:hAnsi="Arial" w:cs="B Mitra" w:hint="cs"/>
                <w:b/>
                <w:bCs/>
                <w:color w:val="000000"/>
                <w:sz w:val="20"/>
                <w:szCs w:val="20"/>
                <w:rtl/>
              </w:rPr>
              <w:t>نام واحد:</w:t>
            </w:r>
          </w:p>
        </w:tc>
        <w:tc>
          <w:tcPr>
            <w:tcW w:w="624" w:type="dxa"/>
            <w:tcBorders>
              <w:top w:val="single" w:sz="12" w:space="0" w:color="auto"/>
              <w:left w:val="nil"/>
              <w:bottom w:val="nil"/>
              <w:right w:val="nil"/>
            </w:tcBorders>
            <w:shd w:val="clear" w:color="000000" w:fill="339966"/>
            <w:noWrap/>
            <w:vAlign w:val="center"/>
            <w:hideMark/>
          </w:tcPr>
          <w:p w:rsidR="00BD3B3A" w:rsidRPr="00E34BF7" w:rsidRDefault="00BD3B3A" w:rsidP="00BD3B3A">
            <w:pPr>
              <w:spacing w:after="0" w:line="240" w:lineRule="auto"/>
              <w:jc w:val="right"/>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مرکز</w:t>
            </w:r>
          </w:p>
        </w:tc>
        <w:tc>
          <w:tcPr>
            <w:tcW w:w="1275" w:type="dxa"/>
            <w:gridSpan w:val="5"/>
            <w:tcBorders>
              <w:top w:val="single" w:sz="12" w:space="0" w:color="auto"/>
              <w:left w:val="single" w:sz="4" w:space="0" w:color="auto"/>
              <w:bottom w:val="nil"/>
              <w:right w:val="single" w:sz="4" w:space="0" w:color="auto"/>
            </w:tcBorders>
            <w:shd w:val="clear" w:color="000000" w:fill="FFFFFF"/>
            <w:noWrap/>
            <w:vAlign w:val="center"/>
            <w:hideMark/>
          </w:tcPr>
          <w:p w:rsidR="00BD3B3A" w:rsidRPr="00E34BF7" w:rsidRDefault="00BD3B3A"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1134" w:type="dxa"/>
            <w:gridSpan w:val="5"/>
            <w:tcBorders>
              <w:top w:val="single" w:sz="12" w:space="0" w:color="auto"/>
              <w:left w:val="nil"/>
              <w:bottom w:val="nil"/>
              <w:right w:val="nil"/>
            </w:tcBorders>
            <w:shd w:val="clear" w:color="000000" w:fill="339966"/>
            <w:noWrap/>
            <w:vAlign w:val="center"/>
            <w:hideMark/>
          </w:tcPr>
          <w:p w:rsidR="00BD3B3A" w:rsidRPr="00E34BF7" w:rsidRDefault="00BD3B3A" w:rsidP="00BD3B3A">
            <w:pPr>
              <w:spacing w:after="0" w:line="240" w:lineRule="auto"/>
              <w:jc w:val="right"/>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خانه بهداشت</w:t>
            </w:r>
          </w:p>
        </w:tc>
        <w:tc>
          <w:tcPr>
            <w:tcW w:w="1276" w:type="dxa"/>
            <w:gridSpan w:val="2"/>
            <w:tcBorders>
              <w:top w:val="single" w:sz="12" w:space="0" w:color="auto"/>
              <w:left w:val="single" w:sz="4" w:space="0" w:color="auto"/>
              <w:bottom w:val="nil"/>
              <w:right w:val="single" w:sz="4" w:space="0" w:color="auto"/>
            </w:tcBorders>
            <w:shd w:val="clear" w:color="000000" w:fill="FFFFFF"/>
            <w:noWrap/>
            <w:vAlign w:val="center"/>
            <w:hideMark/>
          </w:tcPr>
          <w:p w:rsidR="00BD3B3A" w:rsidRPr="00E34BF7" w:rsidRDefault="00BD3B3A"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1559" w:type="dxa"/>
            <w:gridSpan w:val="4"/>
            <w:tcBorders>
              <w:top w:val="single" w:sz="12" w:space="0" w:color="auto"/>
              <w:left w:val="nil"/>
              <w:bottom w:val="nil"/>
              <w:right w:val="nil"/>
            </w:tcBorders>
            <w:shd w:val="clear" w:color="000000" w:fill="339966"/>
            <w:noWrap/>
            <w:vAlign w:val="center"/>
            <w:hideMark/>
          </w:tcPr>
          <w:p w:rsidR="00BD3B3A" w:rsidRPr="00E34BF7" w:rsidRDefault="007457DF" w:rsidP="007457DF">
            <w:pPr>
              <w:spacing w:after="0" w:line="240" w:lineRule="auto"/>
              <w:jc w:val="center"/>
              <w:rPr>
                <w:rFonts w:ascii="Arial" w:eastAsia="Times New Roman" w:hAnsi="Arial" w:cs="B Mitra"/>
                <w:b/>
                <w:bCs/>
                <w:color w:val="000000"/>
                <w:sz w:val="20"/>
                <w:szCs w:val="20"/>
              </w:rPr>
            </w:pPr>
            <w:r>
              <w:rPr>
                <w:rFonts w:ascii="Arial" w:eastAsia="Times New Roman" w:hAnsi="Arial" w:cs="B Mitra" w:hint="cs"/>
                <w:b/>
                <w:bCs/>
                <w:color w:val="000000"/>
                <w:sz w:val="20"/>
                <w:szCs w:val="20"/>
                <w:rtl/>
              </w:rPr>
              <w:t xml:space="preserve">نام ارزیابی </w:t>
            </w:r>
            <w:r w:rsidR="00BD3B3A" w:rsidRPr="00E34BF7">
              <w:rPr>
                <w:rFonts w:ascii="Arial" w:eastAsia="Times New Roman" w:hAnsi="Arial" w:cs="B Mitra" w:hint="cs"/>
                <w:b/>
                <w:bCs/>
                <w:color w:val="000000"/>
                <w:sz w:val="20"/>
                <w:szCs w:val="20"/>
                <w:rtl/>
              </w:rPr>
              <w:t>شونده:</w:t>
            </w:r>
          </w:p>
        </w:tc>
        <w:tc>
          <w:tcPr>
            <w:tcW w:w="567" w:type="dxa"/>
            <w:gridSpan w:val="3"/>
            <w:tcBorders>
              <w:top w:val="single" w:sz="12" w:space="0" w:color="auto"/>
              <w:left w:val="nil"/>
              <w:bottom w:val="nil"/>
              <w:right w:val="nil"/>
            </w:tcBorders>
            <w:shd w:val="clear" w:color="000000" w:fill="339966"/>
            <w:noWrap/>
            <w:vAlign w:val="center"/>
            <w:hideMark/>
          </w:tcPr>
          <w:p w:rsidR="00BD3B3A" w:rsidRPr="00E34BF7" w:rsidRDefault="00BD3B3A" w:rsidP="00BD3B3A">
            <w:pPr>
              <w:spacing w:after="0" w:line="240" w:lineRule="auto"/>
              <w:jc w:val="right"/>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خانم</w:t>
            </w:r>
          </w:p>
        </w:tc>
        <w:tc>
          <w:tcPr>
            <w:tcW w:w="1276" w:type="dxa"/>
            <w:gridSpan w:val="4"/>
            <w:tcBorders>
              <w:top w:val="single" w:sz="12" w:space="0" w:color="auto"/>
              <w:left w:val="single" w:sz="4" w:space="0" w:color="auto"/>
              <w:bottom w:val="nil"/>
              <w:right w:val="single" w:sz="4" w:space="0" w:color="auto"/>
            </w:tcBorders>
            <w:shd w:val="clear" w:color="000000" w:fill="FFFFFF"/>
            <w:noWrap/>
            <w:vAlign w:val="center"/>
            <w:hideMark/>
          </w:tcPr>
          <w:p w:rsidR="00BD3B3A" w:rsidRPr="00E34BF7" w:rsidRDefault="00BD3B3A"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567" w:type="dxa"/>
            <w:gridSpan w:val="2"/>
            <w:tcBorders>
              <w:top w:val="single" w:sz="12" w:space="0" w:color="auto"/>
              <w:left w:val="nil"/>
              <w:bottom w:val="nil"/>
              <w:right w:val="nil"/>
            </w:tcBorders>
            <w:shd w:val="clear" w:color="000000" w:fill="339966"/>
            <w:noWrap/>
            <w:vAlign w:val="center"/>
            <w:hideMark/>
          </w:tcPr>
          <w:p w:rsidR="00BD3B3A" w:rsidRPr="00E34BF7" w:rsidRDefault="00BD3B3A" w:rsidP="00BD3B3A">
            <w:pPr>
              <w:spacing w:after="0" w:line="240" w:lineRule="auto"/>
              <w:jc w:val="right"/>
              <w:rPr>
                <w:rFonts w:ascii="Arial" w:eastAsia="Times New Roman" w:hAnsi="Arial" w:cs="B Mitra"/>
                <w:b/>
                <w:bCs/>
                <w:color w:val="000000"/>
                <w:sz w:val="20"/>
                <w:szCs w:val="20"/>
                <w:rtl/>
              </w:rPr>
            </w:pPr>
            <w:r w:rsidRPr="00E34BF7">
              <w:rPr>
                <w:rFonts w:ascii="Arial" w:eastAsia="Times New Roman" w:hAnsi="Arial" w:cs="B Mitra" w:hint="cs"/>
                <w:b/>
                <w:bCs/>
                <w:color w:val="000000"/>
                <w:sz w:val="20"/>
                <w:szCs w:val="20"/>
                <w:rtl/>
              </w:rPr>
              <w:t>آقای</w:t>
            </w:r>
          </w:p>
        </w:tc>
        <w:tc>
          <w:tcPr>
            <w:tcW w:w="1418" w:type="dxa"/>
            <w:tcBorders>
              <w:top w:val="single" w:sz="12" w:space="0" w:color="auto"/>
              <w:left w:val="single" w:sz="4" w:space="0" w:color="auto"/>
              <w:bottom w:val="nil"/>
              <w:right w:val="single" w:sz="12" w:space="0" w:color="auto"/>
            </w:tcBorders>
            <w:shd w:val="clear" w:color="000000" w:fill="FFFFFF"/>
            <w:noWrap/>
            <w:vAlign w:val="center"/>
            <w:hideMark/>
          </w:tcPr>
          <w:p w:rsidR="00BD3B3A" w:rsidRPr="00E34BF7" w:rsidRDefault="00BD3B3A"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p w:rsidR="00BD3B3A" w:rsidRPr="00E34BF7" w:rsidRDefault="00BD3B3A"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p w:rsidR="00BD3B3A" w:rsidRPr="00E34BF7" w:rsidRDefault="00BD3B3A"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r>
      <w:tr w:rsidR="00E34BF7" w:rsidRPr="00F61AB5" w:rsidTr="007457DF">
        <w:trPr>
          <w:trHeight w:val="121"/>
        </w:trPr>
        <w:tc>
          <w:tcPr>
            <w:tcW w:w="1119" w:type="dxa"/>
            <w:tcBorders>
              <w:top w:val="nil"/>
              <w:left w:val="single" w:sz="12" w:space="0" w:color="auto"/>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880" w:type="dxa"/>
            <w:gridSpan w:val="2"/>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383" w:type="dxa"/>
            <w:gridSpan w:val="2"/>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1414" w:type="dxa"/>
            <w:gridSpan w:val="4"/>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236" w:type="dxa"/>
            <w:gridSpan w:val="2"/>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2034" w:type="dxa"/>
            <w:gridSpan w:val="5"/>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236" w:type="dxa"/>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730" w:type="dxa"/>
            <w:gridSpan w:val="2"/>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1084" w:type="dxa"/>
            <w:gridSpan w:val="3"/>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236" w:type="dxa"/>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937" w:type="dxa"/>
            <w:gridSpan w:val="3"/>
            <w:tcBorders>
              <w:top w:val="nil"/>
              <w:left w:val="nil"/>
              <w:bottom w:val="nil"/>
              <w:right w:val="nil"/>
            </w:tcBorders>
            <w:shd w:val="clear" w:color="000000" w:fill="339966"/>
            <w:noWrap/>
            <w:vAlign w:val="center"/>
            <w:hideMark/>
          </w:tcPr>
          <w:p w:rsidR="00E34BF7" w:rsidRPr="00E34BF7" w:rsidRDefault="00E34BF7"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1526" w:type="dxa"/>
            <w:gridSpan w:val="2"/>
            <w:tcBorders>
              <w:top w:val="nil"/>
              <w:left w:val="nil"/>
              <w:bottom w:val="nil"/>
              <w:right w:val="single" w:sz="12" w:space="0" w:color="auto"/>
            </w:tcBorders>
            <w:shd w:val="clear" w:color="000000" w:fill="339966"/>
            <w:noWrap/>
            <w:vAlign w:val="center"/>
            <w:hideMark/>
          </w:tcPr>
          <w:p w:rsidR="00E34BF7" w:rsidRPr="00E34BF7" w:rsidRDefault="00E34BF7"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r>
      <w:tr w:rsidR="007457DF" w:rsidRPr="00F61AB5" w:rsidTr="007457DF">
        <w:trPr>
          <w:trHeight w:val="465"/>
        </w:trPr>
        <w:tc>
          <w:tcPr>
            <w:tcW w:w="1119" w:type="dxa"/>
            <w:tcBorders>
              <w:top w:val="nil"/>
              <w:left w:val="single" w:sz="12" w:space="0" w:color="auto"/>
              <w:bottom w:val="single" w:sz="12" w:space="0" w:color="auto"/>
              <w:right w:val="nil"/>
            </w:tcBorders>
            <w:shd w:val="clear" w:color="000000" w:fill="339966"/>
            <w:noWrap/>
            <w:vAlign w:val="center"/>
            <w:hideMark/>
          </w:tcPr>
          <w:p w:rsidR="007457DF" w:rsidRPr="00E34BF7" w:rsidRDefault="007457DF"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سمت:</w:t>
            </w:r>
          </w:p>
        </w:tc>
        <w:tc>
          <w:tcPr>
            <w:tcW w:w="880" w:type="dxa"/>
            <w:gridSpan w:val="2"/>
            <w:tcBorders>
              <w:top w:val="nil"/>
              <w:left w:val="nil"/>
              <w:bottom w:val="single" w:sz="12" w:space="0" w:color="auto"/>
              <w:right w:val="nil"/>
            </w:tcBorders>
            <w:shd w:val="clear" w:color="000000" w:fill="339966"/>
            <w:noWrap/>
            <w:vAlign w:val="center"/>
            <w:hideMark/>
          </w:tcPr>
          <w:p w:rsidR="007457DF" w:rsidRPr="00E34BF7" w:rsidRDefault="007457DF"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کارشناس</w:t>
            </w:r>
          </w:p>
        </w:tc>
        <w:tc>
          <w:tcPr>
            <w:tcW w:w="283" w:type="dxa"/>
            <w:tcBorders>
              <w:top w:val="nil"/>
              <w:left w:val="single" w:sz="4" w:space="0" w:color="auto"/>
              <w:bottom w:val="single" w:sz="12" w:space="0" w:color="auto"/>
              <w:right w:val="single" w:sz="4" w:space="0" w:color="auto"/>
            </w:tcBorders>
            <w:shd w:val="clear" w:color="000000" w:fill="FFFFFF"/>
            <w:noWrap/>
            <w:vAlign w:val="center"/>
            <w:hideMark/>
          </w:tcPr>
          <w:p w:rsidR="007457DF" w:rsidRPr="00E34BF7" w:rsidRDefault="007457DF"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709" w:type="dxa"/>
            <w:gridSpan w:val="2"/>
            <w:tcBorders>
              <w:top w:val="nil"/>
              <w:left w:val="nil"/>
              <w:bottom w:val="single" w:sz="12" w:space="0" w:color="auto"/>
              <w:right w:val="nil"/>
            </w:tcBorders>
            <w:shd w:val="clear" w:color="000000" w:fill="339966"/>
            <w:noWrap/>
            <w:vAlign w:val="center"/>
            <w:hideMark/>
          </w:tcPr>
          <w:p w:rsidR="007457DF" w:rsidRPr="00E34BF7" w:rsidRDefault="007457DF" w:rsidP="00BD3B3A">
            <w:pPr>
              <w:spacing w:after="0" w:line="240" w:lineRule="auto"/>
              <w:rPr>
                <w:rFonts w:ascii="Arial" w:eastAsia="Times New Roman" w:hAnsi="Arial" w:cs="B Mitra"/>
                <w:b/>
                <w:bCs/>
                <w:color w:val="000000"/>
                <w:sz w:val="20"/>
                <w:szCs w:val="20"/>
                <w:rtl/>
              </w:rPr>
            </w:pPr>
            <w:r w:rsidRPr="00E34BF7">
              <w:rPr>
                <w:rFonts w:ascii="Arial" w:eastAsia="Times New Roman" w:hAnsi="Arial" w:cs="B Mitra" w:hint="cs"/>
                <w:b/>
                <w:bCs/>
                <w:color w:val="000000"/>
                <w:sz w:val="20"/>
                <w:szCs w:val="20"/>
                <w:rtl/>
              </w:rPr>
              <w:t>کاردان</w:t>
            </w:r>
          </w:p>
        </w:tc>
        <w:tc>
          <w:tcPr>
            <w:tcW w:w="283" w:type="dxa"/>
            <w:gridSpan w:val="2"/>
            <w:tcBorders>
              <w:top w:val="nil"/>
              <w:left w:val="single" w:sz="4" w:space="0" w:color="auto"/>
              <w:bottom w:val="single" w:sz="12" w:space="0" w:color="auto"/>
              <w:right w:val="single" w:sz="4" w:space="0" w:color="auto"/>
            </w:tcBorders>
            <w:shd w:val="clear" w:color="000000" w:fill="FFFFFF"/>
            <w:noWrap/>
            <w:vAlign w:val="center"/>
            <w:hideMark/>
          </w:tcPr>
          <w:p w:rsidR="007457DF" w:rsidRPr="00E34BF7" w:rsidRDefault="007457DF"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567" w:type="dxa"/>
            <w:gridSpan w:val="2"/>
            <w:tcBorders>
              <w:top w:val="nil"/>
              <w:left w:val="nil"/>
              <w:bottom w:val="single" w:sz="12" w:space="0" w:color="auto"/>
              <w:right w:val="nil"/>
            </w:tcBorders>
            <w:shd w:val="clear" w:color="000000" w:fill="339966"/>
            <w:noWrap/>
            <w:vAlign w:val="center"/>
            <w:hideMark/>
          </w:tcPr>
          <w:p w:rsidR="007457DF" w:rsidRPr="00E34BF7" w:rsidRDefault="007457DF"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بهورز</w:t>
            </w:r>
          </w:p>
        </w:tc>
        <w:tc>
          <w:tcPr>
            <w:tcW w:w="453" w:type="dxa"/>
            <w:gridSpan w:val="3"/>
            <w:tcBorders>
              <w:top w:val="nil"/>
              <w:left w:val="single" w:sz="4" w:space="0" w:color="auto"/>
              <w:bottom w:val="single" w:sz="12" w:space="0" w:color="auto"/>
              <w:right w:val="single" w:sz="4" w:space="0" w:color="auto"/>
            </w:tcBorders>
            <w:shd w:val="clear" w:color="000000" w:fill="FFFFFF"/>
            <w:noWrap/>
            <w:vAlign w:val="center"/>
            <w:hideMark/>
          </w:tcPr>
          <w:p w:rsidR="007457DF" w:rsidRPr="00E34BF7" w:rsidRDefault="007457DF"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1559" w:type="dxa"/>
            <w:gridSpan w:val="2"/>
            <w:tcBorders>
              <w:top w:val="nil"/>
              <w:left w:val="nil"/>
              <w:bottom w:val="single" w:sz="12" w:space="0" w:color="auto"/>
              <w:right w:val="nil"/>
            </w:tcBorders>
            <w:shd w:val="clear" w:color="000000" w:fill="339966"/>
            <w:noWrap/>
            <w:vAlign w:val="center"/>
            <w:hideMark/>
          </w:tcPr>
          <w:p w:rsidR="007457DF" w:rsidRPr="00E34BF7" w:rsidRDefault="007457DF" w:rsidP="00BD3B3A">
            <w:pPr>
              <w:bidi w:val="0"/>
              <w:spacing w:after="0" w:line="240" w:lineRule="auto"/>
              <w:jc w:val="both"/>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p w:rsidR="007457DF" w:rsidRPr="00E34BF7" w:rsidRDefault="007457DF" w:rsidP="00BD3B3A">
            <w:pPr>
              <w:spacing w:after="0" w:line="240" w:lineRule="auto"/>
              <w:rPr>
                <w:rFonts w:ascii="Arial" w:eastAsia="Times New Roman" w:hAnsi="Arial" w:cs="B Mitra"/>
                <w:b/>
                <w:bCs/>
                <w:color w:val="000000"/>
                <w:sz w:val="20"/>
                <w:szCs w:val="20"/>
                <w:rtl/>
              </w:rPr>
            </w:pPr>
            <w:r w:rsidRPr="00E34BF7">
              <w:rPr>
                <w:rFonts w:ascii="Arial" w:eastAsia="Times New Roman" w:hAnsi="Arial" w:cs="B Mitra" w:hint="cs"/>
                <w:b/>
                <w:bCs/>
                <w:color w:val="000000"/>
                <w:sz w:val="20"/>
                <w:szCs w:val="20"/>
                <w:rtl/>
              </w:rPr>
              <w:t>تاریخ پایش:</w:t>
            </w:r>
          </w:p>
        </w:tc>
        <w:tc>
          <w:tcPr>
            <w:tcW w:w="1560" w:type="dxa"/>
            <w:gridSpan w:val="5"/>
            <w:tcBorders>
              <w:top w:val="nil"/>
              <w:left w:val="single" w:sz="4" w:space="0" w:color="auto"/>
              <w:bottom w:val="single" w:sz="12" w:space="0" w:color="auto"/>
              <w:right w:val="single" w:sz="4" w:space="0" w:color="auto"/>
            </w:tcBorders>
            <w:shd w:val="clear" w:color="000000" w:fill="FFFFFF"/>
            <w:noWrap/>
            <w:vAlign w:val="center"/>
            <w:hideMark/>
          </w:tcPr>
          <w:p w:rsidR="007457DF" w:rsidRPr="00E34BF7" w:rsidRDefault="007457DF" w:rsidP="00BD3B3A">
            <w:pPr>
              <w:bidi w:val="0"/>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tc>
        <w:tc>
          <w:tcPr>
            <w:tcW w:w="1417" w:type="dxa"/>
            <w:gridSpan w:val="5"/>
            <w:tcBorders>
              <w:top w:val="nil"/>
              <w:left w:val="nil"/>
              <w:bottom w:val="single" w:sz="12" w:space="0" w:color="auto"/>
            </w:tcBorders>
            <w:shd w:val="clear" w:color="000000" w:fill="339966"/>
            <w:noWrap/>
            <w:vAlign w:val="center"/>
            <w:hideMark/>
          </w:tcPr>
          <w:p w:rsidR="007457DF" w:rsidRPr="00E34BF7" w:rsidRDefault="007457DF" w:rsidP="00BD3B3A">
            <w:pPr>
              <w:bidi w:val="0"/>
              <w:spacing w:after="0" w:line="240" w:lineRule="auto"/>
              <w:jc w:val="both"/>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Pr>
              <w:t> </w:t>
            </w:r>
          </w:p>
          <w:p w:rsidR="007457DF" w:rsidRPr="00E34BF7" w:rsidRDefault="007457DF" w:rsidP="00BD3B3A">
            <w:pPr>
              <w:spacing w:after="0" w:line="240" w:lineRule="auto"/>
              <w:jc w:val="both"/>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نام ارزيابي کننده</w:t>
            </w:r>
          </w:p>
        </w:tc>
        <w:tc>
          <w:tcPr>
            <w:tcW w:w="1985" w:type="dxa"/>
            <w:gridSpan w:val="3"/>
            <w:tcBorders>
              <w:top w:val="nil"/>
              <w:left w:val="nil"/>
              <w:bottom w:val="single" w:sz="12" w:space="0" w:color="auto"/>
              <w:right w:val="single" w:sz="12" w:space="0" w:color="auto"/>
            </w:tcBorders>
            <w:shd w:val="clear" w:color="auto" w:fill="FFFFFF" w:themeFill="background1"/>
          </w:tcPr>
          <w:p w:rsidR="007457DF" w:rsidRPr="007457DF" w:rsidRDefault="007457DF" w:rsidP="007457DF">
            <w:pPr>
              <w:bidi w:val="0"/>
              <w:spacing w:after="0" w:line="240" w:lineRule="auto"/>
              <w:rPr>
                <w:rFonts w:ascii="Arial" w:eastAsia="Times New Roman" w:hAnsi="Arial" w:cs="B Mitra"/>
                <w:b/>
                <w:bCs/>
                <w:color w:val="000000"/>
                <w:sz w:val="20"/>
                <w:szCs w:val="20"/>
                <w:highlight w:val="yellow"/>
              </w:rPr>
            </w:pP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tl/>
              </w:rPr>
            </w:pPr>
            <w:r w:rsidRPr="00E34BF7">
              <w:rPr>
                <w:rFonts w:ascii="Arial" w:eastAsia="Times New Roman" w:hAnsi="Arial" w:cs="B Mitra" w:hint="cs"/>
                <w:b/>
                <w:bCs/>
                <w:color w:val="000000"/>
                <w:sz w:val="20"/>
                <w:szCs w:val="20"/>
                <w:rtl/>
              </w:rPr>
              <w:t xml:space="preserve">بخش </w:t>
            </w:r>
            <w:r w:rsidR="007B0E86" w:rsidRPr="00E34BF7">
              <w:rPr>
                <w:rFonts w:ascii="Arial" w:eastAsia="Times New Roman" w:hAnsi="Arial" w:cs="B Mitra" w:hint="cs"/>
                <w:b/>
                <w:bCs/>
                <w:color w:val="000000"/>
                <w:sz w:val="20"/>
                <w:szCs w:val="20"/>
                <w:rtl/>
              </w:rPr>
              <w:t>اول: مبانی</w:t>
            </w:r>
            <w:r w:rsidRPr="00E34BF7">
              <w:rPr>
                <w:rFonts w:ascii="Arial" w:eastAsia="Times New Roman" w:hAnsi="Arial" w:cs="B Mitra" w:hint="cs"/>
                <w:b/>
                <w:bCs/>
                <w:color w:val="000000"/>
                <w:sz w:val="20"/>
                <w:szCs w:val="20"/>
                <w:rtl/>
              </w:rPr>
              <w:t xml:space="preserve"> بهداشت حرفه ای</w:t>
            </w:r>
          </w:p>
        </w:tc>
        <w:tc>
          <w:tcPr>
            <w:tcW w:w="992" w:type="dxa"/>
            <w:gridSpan w:val="3"/>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سقف امتیاز</w:t>
            </w:r>
          </w:p>
        </w:tc>
        <w:tc>
          <w:tcPr>
            <w:tcW w:w="1418" w:type="dxa"/>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امتیاز کسب شده</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میزان اطلاعات مسئول آمار مرکز از تعداد کارگاهها و شاغلین منطقه(موجود و تحت پوشش) تا چه حدی است؟</w:t>
            </w:r>
          </w:p>
        </w:tc>
        <w:tc>
          <w:tcPr>
            <w:tcW w:w="992"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tl/>
              </w:rPr>
            </w:pPr>
            <w:r w:rsidRPr="00E34BF7">
              <w:rPr>
                <w:rFonts w:ascii="Arial" w:eastAsia="Times New Roman" w:hAnsi="Arial" w:cs="B Mitra" w:hint="cs"/>
                <w:b/>
                <w:bCs/>
                <w:color w:val="000000"/>
                <w:sz w:val="20"/>
                <w:szCs w:val="20"/>
                <w:rtl/>
              </w:rPr>
              <w:t>2.</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میزان اطلاعات مسئول آمار مرکز آز عوامل زیان آور کارگاههای تحت پوشش در چه حدی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نسبت به برنامه عملیاتی تدوین شده واحد در سال جاری آشنایی کافی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دستورالعمل تامين سلامت در كارگاهها را مطالعه نموده و از مفاد كلي آن آگاهي داشته و در عمل آن را اجرا مي نمايد؟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مفاد فصل چهارم قانون كار (85،91،92،156و...)آشنايی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طرح بقا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7.</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طرح سيليكوزيس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8.</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ايستگاه بهگر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9.</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بهداشت پرتوكاران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10.</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مديريت اجرايي پسماند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11.</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برنامه مقابله با صدا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12.</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برنامه آزبست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13.</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شركت هاي بهداشت حرفه اي و طب كار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14.</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بهداشت كشاورزي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15.</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بهداشت معادن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16.</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برنامه ارگونومي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17.</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كميته حفاظت فني و بهداشت كار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18.</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آیا بازرس بهداشت با آخرين ویرایش آيين نامه و دستورالعمل و نحوه اجرای ميداني برنامه ايمني شيميايي و  </w:t>
            </w:r>
            <w:r w:rsidRPr="00E34BF7">
              <w:rPr>
                <w:rFonts w:ascii="Times New Roman" w:eastAsia="Times New Roman" w:hAnsi="Times New Roman" w:cs="B Mitra"/>
                <w:b/>
                <w:bCs/>
                <w:color w:val="000000"/>
                <w:sz w:val="20"/>
                <w:szCs w:val="20"/>
              </w:rPr>
              <w:t>MSDS</w:t>
            </w:r>
            <w:r w:rsidRPr="00E34BF7">
              <w:rPr>
                <w:rFonts w:ascii="Arial" w:eastAsia="Times New Roman" w:hAnsi="Arial" w:cs="B Mitra" w:hint="cs"/>
                <w:b/>
                <w:bCs/>
                <w:color w:val="000000"/>
                <w:sz w:val="20"/>
                <w:szCs w:val="20"/>
                <w:rtl/>
              </w:rPr>
              <w:t xml:space="preserve">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19.</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آخرين ویرایش آيين نامه و دستورالعمل و نحوه اجرای ميداني ساير طرح هاي بهداشت حرفه اي (با ذكر مورد) آشنايی دارد؟0000000000000</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20.</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با عوامل زيان آور محيط كار (عوامل فيزيکي ، شيميايي ، عوامل بيولوژيک ، عوامل مکانيکي ، عوامل ارگونومیک ، عوامل رواني) متناسب با شغل آشنايی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جمع مبانی بهداشت حرفه ای</w:t>
            </w:r>
          </w:p>
        </w:tc>
        <w:tc>
          <w:tcPr>
            <w:tcW w:w="992" w:type="dxa"/>
            <w:gridSpan w:val="3"/>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13.5</w:t>
            </w:r>
          </w:p>
        </w:tc>
        <w:tc>
          <w:tcPr>
            <w:tcW w:w="1418" w:type="dxa"/>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lastRenderedPageBreak/>
              <w:t>آموزش و توسعه کاری</w:t>
            </w:r>
          </w:p>
        </w:tc>
        <w:tc>
          <w:tcPr>
            <w:tcW w:w="992" w:type="dxa"/>
            <w:gridSpan w:val="3"/>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سقف امتیاز</w:t>
            </w:r>
          </w:p>
        </w:tc>
        <w:tc>
          <w:tcPr>
            <w:tcW w:w="1418" w:type="dxa"/>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امتیاز کسب شده</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21.</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ابتکار خاصی در زمینه بهبود روند بازدید و مستند سازی انجام داده است؟</w:t>
            </w:r>
          </w:p>
        </w:tc>
        <w:tc>
          <w:tcPr>
            <w:tcW w:w="992"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22.</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نسبت به طراحی و توسعه مطالب آموزشي شامل پوستر-پمفلت و... فعالیت خاصی انجام داده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23.</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جدول گانت برنامه هاي آموزشي بهداشت حرفه اي جهت سال جاري تهيه و تنظيم گرديده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24.</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مطابق جدول گانت واحد جلسات آموزشي جهت گروههاي هدف (كشاورزان ،دامداران، كارگران كارگاهها و ...) برگزار و صورتجلسات مربوطه همراه با ارزيابي و ارزشيابي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25.</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نسبت به برگزاری کلاسهای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آموزشی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و</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بازآموزی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عوامل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بهداشتی كارگاهها و کارخانجات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 و واحد هاي تحت پوشش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26.</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نسبت به برگزاری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کلاس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آموزشی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برای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اقشار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مختلف</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مردم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27.</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نسبت به آموزش پرسنل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بهداشتی درون شبكه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از</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طریق</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برگزاری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کلاس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آموزشی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28.</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اقدام خاصی در زمینه بهبود وضعیت ایمنی و بهداشت کار محل پست سازمانی و واحدهای تابعه اقدام خاصی انجام داده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227"/>
        </w:trPr>
        <w:tc>
          <w:tcPr>
            <w:tcW w:w="8405" w:type="dxa"/>
            <w:gridSpan w:val="24"/>
            <w:tcBorders>
              <w:top w:val="nil"/>
              <w:left w:val="single" w:sz="12" w:space="0" w:color="auto"/>
              <w:bottom w:val="nil"/>
              <w:right w:val="single" w:sz="8" w:space="0" w:color="000000"/>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جمع آموزش و توسعه کاری</w:t>
            </w:r>
          </w:p>
        </w:tc>
        <w:tc>
          <w:tcPr>
            <w:tcW w:w="992" w:type="dxa"/>
            <w:gridSpan w:val="3"/>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16.5</w:t>
            </w:r>
          </w:p>
        </w:tc>
        <w:tc>
          <w:tcPr>
            <w:tcW w:w="1418" w:type="dxa"/>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w:t>
            </w:r>
          </w:p>
        </w:tc>
      </w:tr>
      <w:tr w:rsidR="00E34BF7" w:rsidRPr="00E34BF7" w:rsidTr="007457DF">
        <w:trPr>
          <w:trHeight w:val="315"/>
        </w:trPr>
        <w:tc>
          <w:tcPr>
            <w:tcW w:w="8405" w:type="dxa"/>
            <w:gridSpan w:val="24"/>
            <w:tcBorders>
              <w:top w:val="nil"/>
              <w:left w:val="single" w:sz="12" w:space="0" w:color="auto"/>
              <w:bottom w:val="nil"/>
              <w:right w:val="single" w:sz="8" w:space="0" w:color="000000"/>
            </w:tcBorders>
            <w:shd w:val="clear" w:color="00000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مستند سازی</w:t>
            </w:r>
          </w:p>
        </w:tc>
        <w:tc>
          <w:tcPr>
            <w:tcW w:w="992" w:type="dxa"/>
            <w:gridSpan w:val="3"/>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سقف امتیاز</w:t>
            </w:r>
          </w:p>
        </w:tc>
        <w:tc>
          <w:tcPr>
            <w:tcW w:w="1418" w:type="dxa"/>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امتیاز کسب شده</w:t>
            </w:r>
          </w:p>
        </w:tc>
      </w:tr>
      <w:tr w:rsidR="00E34BF7" w:rsidRPr="00E34BF7" w:rsidTr="007457DF">
        <w:trPr>
          <w:trHeight w:val="45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29.</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مستندات قانونی و دستورالعمل هاي اجرايي كليه طرحهای بهداشت حرفه اي در مرکز در قالب يك بسته خدمتی(شامل زونكن بهداشت حرفه اي و دستورالعمل هاي طرح هاي ارسال شده) در واحد موجود است؟</w:t>
            </w:r>
          </w:p>
        </w:tc>
        <w:tc>
          <w:tcPr>
            <w:tcW w:w="992"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9"/>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30.</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فرمهاي مورد نياز بهداشت حرفه اي شامل فرم بازديد و معاينات و .....در مرکز و واحدهاي تابعه به تعداد کافی(متناسب با آمار كارگاه هاي تحت پوشش موجود)است؟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27"/>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31.</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 استناد به آمار ارايه شده در سه دوره قبل كليه كارگاههاي منطقه داراي فرم بازديد كارگاهي(كامل شده مطابق دستورالعمل هاي سازماني)بوده و پرونده بهداشتی جهت آنان به صورت كاغذي يا در سامانه جامع بازرسي تشكيل شده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32.</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نسبت به سرشماری اول سال طبق فرم مصوب و ثبت تغييرات واحد ها در بايگاني مرکز و در سامانه جامع بازرسي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30"/>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33.</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آمار كارگاههاي خانگي (از قبيل قاليبافي ، گليم بافي و ...) و كارگاه هاي غير خانگي (از قبيل جوشكاري، نجاري، درب و پنجره سازي و ...) و شاغلين آنها در منطقه تحت پوشش با توجه به سرشماری اول سال موجود و به ديوار واحد نصب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59"/>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34.</w:t>
            </w:r>
            <w:r w:rsidRPr="00E34BF7">
              <w:rPr>
                <w:rFonts w:ascii="Times New Roman" w:eastAsia="Times New Roman" w:hAnsi="Times New Roman" w:cs="Times New Roman" w:hint="cs"/>
                <w:b/>
                <w:bCs/>
                <w:color w:val="000000"/>
                <w:sz w:val="20"/>
                <w:szCs w:val="20"/>
                <w:rtl/>
              </w:rPr>
              <w:t>          </w:t>
            </w:r>
            <w:r w:rsidRPr="00E34BF7">
              <w:rPr>
                <w:rFonts w:ascii="Arial" w:eastAsia="Times New Roman" w:hAnsi="Arial" w:cs="B Mitra" w:hint="cs"/>
                <w:b/>
                <w:bCs/>
                <w:color w:val="000000"/>
                <w:sz w:val="20"/>
                <w:szCs w:val="20"/>
                <w:rtl/>
              </w:rPr>
              <w:t xml:space="preserve"> آیا هنگام بازديد كارگاه و تكميل فرم تك واحدي ، اعلام نواقص(اخطاريه بهداشتي)در قالب فرم مصوب كه شامل ليست نواقص و مهلت جهت رفع نواقص موجود بوده تكميل شده و يك نسخه از آن ضمن درج   مشخصات-دریافت امضاء از کارفرما و آموزش لازم به متصدی تحويل شده و نسخه دوم در پرونده كارگاه و در سامانه بازرسي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27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35.</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نتايج و تاريخ بازديد در پرونده كارگاه(شامل برگ پيگيري) و دفتر ثبت روزانه فعاليتها ثبت و مستند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76"/>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36.</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ثبت و بایگانی مکاتبات مربوط به بهداشت حرفه اي(شامل درخواست فرم خام -شكواييه ها-استعلام ها و....) به صورت منظم صورت گرفته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14"/>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37.</w:t>
            </w:r>
            <w:r w:rsidRPr="00E34BF7">
              <w:rPr>
                <w:rFonts w:ascii="Times New Roman" w:eastAsia="Times New Roman" w:hAnsi="Times New Roman" w:cs="Times New Roman" w:hint="cs"/>
                <w:b/>
                <w:bCs/>
                <w:color w:val="000000"/>
                <w:sz w:val="20"/>
                <w:szCs w:val="20"/>
                <w:rtl/>
              </w:rPr>
              <w:t>          </w:t>
            </w:r>
            <w:r w:rsidRPr="00E34BF7">
              <w:rPr>
                <w:rFonts w:ascii="Arial" w:eastAsia="Times New Roman" w:hAnsi="Arial" w:cs="B Mitra" w:hint="cs"/>
                <w:b/>
                <w:bCs/>
                <w:color w:val="000000"/>
                <w:sz w:val="20"/>
                <w:szCs w:val="20"/>
                <w:rtl/>
              </w:rPr>
              <w:t xml:space="preserve"> آيا براي كليه شاغلين كارگاههاي روستايي بازديد شده ، آخرين ويرايش فرم معاينات شغلي در هر سال حداقل يكبار تكميل و پرونده پزشكي جهت آنان به صورت كاغذي و الكترونيكي تشكيل شده است؟(قسمت اطلاعات اوليه-  معاينات-و نظريه پزشك تكميل شده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51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38.</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بازرس بهداشت نسبت به تعیین تعداد- مشخصات و محل مهمترين واحد های تحت پوشش بر روی نقشه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2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39.</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مسئول آمار مركز  نسبت به جمع آوري و جمع بندي آمار فعاليتها، تهيه آمار مقايسه اي و تجزيه و تحليل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آن به صورت سه ماهه ،شش ماهه و ساليانه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و....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0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40.</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شاخصهاي اصلي شامل كارگاههاي شناسايي شده،شاغلين شناسايي شده،كارگاههاي تحت پوشش بازديد،شاغلين تحت پوشش بازديدو شاغلين تحت پوشش معاينات و... مطابق دستورالعمل شاخص گيري در بهداشت حرفه اي در دوره گذشته محاسبه شده و به ديوار مركز نصب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59"/>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41.</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  آيا بازرس بهداشت نسبت به اجراي ساير طرح هاي بهداشت حرفه اي(باذكر مورد)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کارگاه ها و واحد هاي تحت پوشش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مشمول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ماده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۹۳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قانون</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42.</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براي نظارت بر واحد</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هاي</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تحت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پوشش برنامه نظارتي (شامل برنامه بازديد-برنامه پيگيري اخطاريه و....) تدوين نموده و آن را به موقع اجرا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جمع مستند سازی</w:t>
            </w:r>
          </w:p>
        </w:tc>
        <w:tc>
          <w:tcPr>
            <w:tcW w:w="992" w:type="dxa"/>
            <w:gridSpan w:val="3"/>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29.5</w:t>
            </w:r>
          </w:p>
        </w:tc>
        <w:tc>
          <w:tcPr>
            <w:tcW w:w="1418" w:type="dxa"/>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کار در عرصه</w:t>
            </w:r>
          </w:p>
        </w:tc>
        <w:tc>
          <w:tcPr>
            <w:tcW w:w="992" w:type="dxa"/>
            <w:gridSpan w:val="3"/>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سقف امتیاز</w:t>
            </w:r>
          </w:p>
        </w:tc>
        <w:tc>
          <w:tcPr>
            <w:tcW w:w="1418" w:type="dxa"/>
            <w:tcBorders>
              <w:top w:val="nil"/>
              <w:left w:val="nil"/>
              <w:bottom w:val="nil"/>
              <w:right w:val="nil"/>
            </w:tcBorders>
            <w:shd w:val="clear" w:color="80808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امتیاز کسب شده</w:t>
            </w:r>
          </w:p>
        </w:tc>
      </w:tr>
      <w:tr w:rsidR="00E34BF7" w:rsidRPr="00E34BF7" w:rsidTr="007457DF">
        <w:trPr>
          <w:trHeight w:val="391"/>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43.</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آيا دربازديد يا پيگيري ، در صورتي كه متصدي اقدام به رفع كامل نواقص بهداشتي اعلام شده ننموده، اخطاريه  تكميل و يك نسخه از آن دراختيار  متصدي و نسخه دوم در پرونده موجود بوده و در </w:t>
            </w:r>
            <w:r w:rsidRPr="00E34BF7">
              <w:rPr>
                <w:rFonts w:ascii="Arial" w:eastAsia="Times New Roman" w:hAnsi="Arial" w:cs="B Mitra" w:hint="cs"/>
                <w:b/>
                <w:bCs/>
                <w:color w:val="000000"/>
                <w:sz w:val="20"/>
                <w:szCs w:val="20"/>
                <w:u w:val="single"/>
                <w:rtl/>
              </w:rPr>
              <w:t xml:space="preserve">سامانه جامع بازرسي </w:t>
            </w:r>
            <w:r w:rsidRPr="00E34BF7">
              <w:rPr>
                <w:rFonts w:ascii="Arial" w:eastAsia="Times New Roman" w:hAnsi="Arial" w:cs="B Mitra" w:hint="cs"/>
                <w:b/>
                <w:bCs/>
                <w:color w:val="000000"/>
                <w:sz w:val="20"/>
                <w:szCs w:val="20"/>
                <w:rtl/>
              </w:rPr>
              <w:t>ثبت شده است  و سه نسخه (كاغذي و الكترونيكي) از لحاظ محتوايي همخواني دارند؟</w:t>
            </w:r>
          </w:p>
        </w:tc>
        <w:tc>
          <w:tcPr>
            <w:tcW w:w="992"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05"/>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44.</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صورتي كه در بازديد هاي بعدي و پس از صدور اخطاريه اول و دوم مشاهده شود كه متصدي نواقص بهداشتي كارگاه را برطرف ننموده ، اقدامات لازم جهت معرفي متخلف به مراجع قضايي( همراه با تصوير  اخطاريه ويا اخطاريه هاي بهداشتي ) صورت گرفته و سوابق مكاتبات انجام شده موجود</w:t>
            </w:r>
            <w:r w:rsidR="006A0E9B">
              <w:rPr>
                <w:rFonts w:ascii="Arial" w:eastAsia="Times New Roman" w:hAnsi="Arial" w:cs="B Mitra" w:hint="cs"/>
                <w:b/>
                <w:bCs/>
                <w:color w:val="000000"/>
                <w:sz w:val="20"/>
                <w:szCs w:val="20"/>
                <w:rtl/>
              </w:rPr>
              <w:t xml:space="preserve"> </w:t>
            </w:r>
            <w:r w:rsidRPr="00E34BF7">
              <w:rPr>
                <w:rFonts w:ascii="Arial" w:eastAsia="Times New Roman" w:hAnsi="Arial" w:cs="B Mitra" w:hint="cs"/>
                <w:b/>
                <w:bCs/>
                <w:color w:val="000000"/>
                <w:sz w:val="20"/>
                <w:szCs w:val="20"/>
                <w:rtl/>
              </w:rPr>
              <w:t>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75"/>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45.</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آیا با عنايت به الزام به انجام چرخه قضايي از بازديد دوم به بعد ، در شش ماه گذشته پرونده ارجاع به مراجع قضایی متخلفین بهداشت حرفه ای وجود دارد؟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41"/>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46.</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 عنايت دستورالعمل جامع بازرسي بهداشت حرفه اي از كارگاههاي غير حساس بهداشت حرفه اي  بازديد(اوليه يا پيگيري)از كارگاه انجام شده و سوابق مستند موجود است؟(در هر شش ماه حداقل  يك بار)</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521"/>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47.</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 عنايت دستورالعمل جامع بازرسي بهداشت حرفه اي از كارگاههاي حساس بهداشت حرفه اي  بازديد(اوليه يا پيگيري)از كارگاه  انجام شده و سوابق مستند موجود است؟(در هر فصل حداقل يك بار  بازديد)</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47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48.</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بررسي نامه ها ، شكوائيه‌ها ، استعلامها و</w:t>
            </w:r>
            <w:r w:rsidR="006A0E9B">
              <w:rPr>
                <w:rFonts w:ascii="Arial" w:eastAsia="Times New Roman" w:hAnsi="Arial" w:cs="B Mitra" w:hint="cs"/>
                <w:b/>
                <w:bCs/>
                <w:color w:val="000000"/>
                <w:sz w:val="20"/>
                <w:szCs w:val="20"/>
                <w:rtl/>
              </w:rPr>
              <w:t xml:space="preserve"> </w:t>
            </w:r>
            <w:r w:rsidRPr="00E34BF7">
              <w:rPr>
                <w:rFonts w:ascii="Arial" w:eastAsia="Times New Roman" w:hAnsi="Arial" w:cs="B Mitra" w:hint="cs"/>
                <w:b/>
                <w:bCs/>
                <w:color w:val="000000"/>
                <w:sz w:val="20"/>
                <w:szCs w:val="20"/>
                <w:rtl/>
              </w:rPr>
              <w:t xml:space="preserve">صلاحيتهاي </w:t>
            </w:r>
            <w:r w:rsidR="006A0E9B" w:rsidRPr="00E34BF7">
              <w:rPr>
                <w:rFonts w:ascii="Arial" w:eastAsia="Times New Roman" w:hAnsi="Arial" w:cs="B Mitra" w:hint="cs"/>
                <w:b/>
                <w:bCs/>
                <w:color w:val="000000"/>
                <w:sz w:val="20"/>
                <w:szCs w:val="20"/>
                <w:rtl/>
              </w:rPr>
              <w:t>بهداشتی</w:t>
            </w:r>
            <w:r w:rsidRPr="00E34BF7">
              <w:rPr>
                <w:rFonts w:ascii="Arial" w:eastAsia="Times New Roman" w:hAnsi="Arial" w:cs="B Mitra" w:hint="cs"/>
                <w:b/>
                <w:bCs/>
                <w:color w:val="000000"/>
                <w:sz w:val="20"/>
                <w:szCs w:val="20"/>
                <w:rtl/>
              </w:rPr>
              <w:t xml:space="preserve"> و... رسيده حداكثر ظرف مدت يك هفته و ارسال نتيجه بازديد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49.</w:t>
            </w:r>
            <w:r w:rsidRPr="00E34BF7">
              <w:rPr>
                <w:rFonts w:ascii="Times New Roman" w:eastAsia="Times New Roman" w:hAnsi="Times New Roman" w:cs="Times New Roman" w:hint="cs"/>
                <w:b/>
                <w:bCs/>
                <w:color w:val="000000"/>
                <w:sz w:val="20"/>
                <w:szCs w:val="20"/>
                <w:rtl/>
              </w:rPr>
              <w:t>          </w:t>
            </w:r>
            <w:r w:rsidRPr="00E34BF7">
              <w:rPr>
                <w:rFonts w:ascii="Arial" w:eastAsia="Times New Roman" w:hAnsi="Arial" w:cs="B Mitra" w:hint="cs"/>
                <w:b/>
                <w:bCs/>
                <w:color w:val="000000"/>
                <w:sz w:val="20"/>
                <w:szCs w:val="20"/>
                <w:rtl/>
              </w:rPr>
              <w:t xml:space="preserve"> آيا مسئول آمار مركز ، فرمهاي آماري بهداشت حرفه اي شامل شماره 1(مربوط به خانه بهداشت) ،  فرم شماره 2 (مربوط به مركز بهداشتي/سلامت)، طرح سيليكوزيس، طرح بقا ،طرح بهداشت كشاورزي و... را بطور صحيح و كامل تكميل و بموقع تحويل كارشناس آمار ستاد داده و يك نسخه از آن به همراه سوابق دريافتي از واحد هاي تابعه و فرم يك كاسه نمودن آنها (فرم بيست تايي) در بايگاني مركز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17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50.</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مركز در كليه جلسات مربوط به فعاليتهاي بهداشت حرفه اي شركت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26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51.</w:t>
            </w:r>
            <w:r w:rsidRPr="00E34BF7">
              <w:rPr>
                <w:rFonts w:ascii="Times New Roman" w:eastAsia="Times New Roman" w:hAnsi="Times New Roman" w:cs="Times New Roman" w:hint="cs"/>
                <w:b/>
                <w:bCs/>
                <w:color w:val="000000"/>
                <w:sz w:val="20"/>
                <w:szCs w:val="20"/>
                <w:rtl/>
              </w:rPr>
              <w:t>          </w:t>
            </w:r>
            <w:r w:rsidRPr="00E34BF7">
              <w:rPr>
                <w:rFonts w:ascii="Arial" w:eastAsia="Times New Roman" w:hAnsi="Arial" w:cs="B Mitra" w:hint="cs"/>
                <w:b/>
                <w:bCs/>
                <w:color w:val="000000"/>
                <w:sz w:val="20"/>
                <w:szCs w:val="20"/>
                <w:rtl/>
              </w:rPr>
              <w:t xml:space="preserve"> آيا شاخصهاي فوق (مورد اشاره در بند40) نسبت به شش ماهه گذشته رو به بهبود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67"/>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52.</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صد رشد شاخصها نسبت به شش ماهه  قبل مشخص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0.5</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542"/>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53.</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آيا بازرس بهداشت نسبت به اجراي طرحها و برنامه‌هاي مختلف جاري و جديد بهداشت حرفه اي شامل طرح ادغام </w:t>
            </w:r>
            <w:r w:rsidRPr="00E34BF7">
              <w:rPr>
                <w:rFonts w:ascii="Times New Roman" w:eastAsia="Times New Roman" w:hAnsi="Times New Roman" w:cs="Times New Roman" w:hint="cs"/>
                <w:b/>
                <w:bCs/>
                <w:color w:val="000000"/>
                <w:sz w:val="20"/>
                <w:szCs w:val="20"/>
                <w:rtl/>
              </w:rPr>
              <w:t>–</w:t>
            </w:r>
            <w:r w:rsidRPr="00E34BF7">
              <w:rPr>
                <w:rFonts w:ascii="Arial" w:eastAsia="Times New Roman" w:hAnsi="Arial" w:cs="B Mitra" w:hint="cs"/>
                <w:b/>
                <w:bCs/>
                <w:color w:val="000000"/>
                <w:sz w:val="20"/>
                <w:szCs w:val="20"/>
                <w:rtl/>
              </w:rPr>
              <w:t xml:space="preserve"> بقا - بهگر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خانه‌هاي بهداشت كارگري -سيليكوزيس-پروفايل شميميايي -پرتوكاران-پسماند-مركز بهداشت كار-مقابله با صدا-آزبست-كارت سلامت رانندگان-شركت هاي بهداشت حرفه اي و طب كار-بهداشت كشاورزي-معاينات شغلي-بهداشت معادن-مشاغل سخت و زيان آور-كميته حفاظت فني و بهداشت كار-ارگونومي</w:t>
            </w:r>
            <w:r w:rsidRPr="00E34BF7">
              <w:rPr>
                <w:rFonts w:ascii="Times New Roman" w:eastAsia="Times New Roman" w:hAnsi="Times New Roman" w:cs="B Mitra"/>
                <w:b/>
                <w:bCs/>
                <w:color w:val="000000"/>
                <w:sz w:val="20"/>
                <w:szCs w:val="20"/>
              </w:rPr>
              <w:t>MSDS-OHSAS</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  و</w:t>
            </w:r>
            <w:r w:rsidRPr="00E34BF7">
              <w:rPr>
                <w:rFonts w:ascii="Times New Roman" w:eastAsia="Times New Roman" w:hAnsi="Times New Roman" w:cs="B Mitra"/>
                <w:b/>
                <w:bCs/>
                <w:color w:val="000000"/>
                <w:sz w:val="20"/>
                <w:szCs w:val="20"/>
                <w:rtl/>
              </w:rPr>
              <w:t xml:space="preserve"> ... </w:t>
            </w:r>
            <w:r w:rsidRPr="00E34BF7">
              <w:rPr>
                <w:rFonts w:ascii="Arial" w:eastAsia="Times New Roman" w:hAnsi="Arial" w:cs="B Mitra" w:hint="cs"/>
                <w:b/>
                <w:bCs/>
                <w:color w:val="000000"/>
                <w:sz w:val="20"/>
                <w:szCs w:val="20"/>
                <w:rtl/>
              </w:rPr>
              <w:t>اقدام نموده و فعاليتهاي مذكور مستند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139"/>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54.</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رعایت طرح تکریم وپاسخگویی مناسب به مراجعین  در خصوص فعاليت هاي مجيط و حرفه اي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91"/>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55.</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هماهنگی جهت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انجام</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معاینات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وآزمایشات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دوره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کاركنان واحد هاي تحت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پوشش</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مراکز</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بهداشتی و مراكز طب كار اقدامات لازم را انجام داده و مستندات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157"/>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56.</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اجرای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طرح</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بقا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کارگاه ها و واحد هاي تحت پوشش (شامل بهسازی و...)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79"/>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57.</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طرح</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مداخله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ارگونومی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فعاليت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حرفه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ی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کارگاه ها و واحد هاي تحت پوشش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مشمول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ماده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۹۳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قانون</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17"/>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58.</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طرح</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سيليكوزيس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فعاليت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حرفه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ی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کارگاه ها و واحد هاي تحت پوشش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مشمول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ماده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۹۳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قانون</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59.</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طرح</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پسماند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فعاليت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حرفه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ی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کارگاه ها و واحد هاي تحت پوشش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مشمول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ماده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۹۳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قانون</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60.</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طرح آزبست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فعاليت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حرفه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ی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کارگاه ها و واحد هاي تحت پوشش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مشمول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ماده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۹۳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قانون</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273"/>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61.</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طرح بهداشت كشاورزي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فعاليت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حرفه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ی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کارگاه ها و واحد هاي تحت پوشش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مشمول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ماده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۹۳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قانون</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62.</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نسبت به طرح مقابله با صدا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فعاليت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های</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بهداشت</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حرفه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ی در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 xml:space="preserve">کارگاه ها و واحد هاي تحت پوشش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مشمول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ماده</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۹۳</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قانون</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کار اقدام نموده و مستندات آن موجود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11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63.</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بازرس بهداشت جهت پيشبرد</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دستورالعمل</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هاي</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اجرائي بهداشت حرفه اي با</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ساير</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واحدهاي مركز سلامت/بهداشتي ايجاد</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هماهنگي</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و</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همكاري نموده است؟(استفاده از ماشين مشترك-استفاده از تخصص ساير گروه ها و...)</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11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64.</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عمل بازرس بهداشت نسبت به تكميل نسخه دوم فرم اعلام نواقص يا اخطاريه (ضمن درج مشخصات-دريافت امضاء از كارفرما و آموزش لازم) و تحويل آن به متصدي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65.</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عمل نظارت و پیگیری در خصوص اصلاح شرایط محیط کار و حذف و کنترل عوامل زیان آور</w:t>
            </w:r>
            <w:r w:rsidR="0031244D">
              <w:rPr>
                <w:rFonts w:ascii="Arial" w:eastAsia="Times New Roman" w:hAnsi="Arial" w:cs="B Mitra" w:hint="cs"/>
                <w:b/>
                <w:bCs/>
                <w:color w:val="000000"/>
                <w:sz w:val="20"/>
                <w:szCs w:val="20"/>
                <w:rtl/>
              </w:rPr>
              <w:t xml:space="preserve"> </w:t>
            </w:r>
            <w:r w:rsidRPr="00E34BF7">
              <w:rPr>
                <w:rFonts w:ascii="Arial" w:eastAsia="Times New Roman" w:hAnsi="Arial" w:cs="B Mitra" w:hint="cs"/>
                <w:b/>
                <w:bCs/>
                <w:color w:val="000000"/>
                <w:sz w:val="20"/>
                <w:szCs w:val="20"/>
                <w:rtl/>
              </w:rPr>
              <w:t>صورت پذيرفته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3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66.</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عمل پیگیری و نظارت جهت تامین تسهیلات و تاسیسات بهداشتی مناسب کارگاه ها مطابق با</w:t>
            </w:r>
            <w:r w:rsidR="0031244D">
              <w:rPr>
                <w:rFonts w:ascii="Arial" w:eastAsia="Times New Roman" w:hAnsi="Arial" w:cs="B Mitra" w:hint="cs"/>
                <w:b/>
                <w:bCs/>
                <w:color w:val="000000"/>
                <w:sz w:val="20"/>
                <w:szCs w:val="20"/>
                <w:rtl/>
              </w:rPr>
              <w:t xml:space="preserve"> </w:t>
            </w:r>
            <w:r w:rsidRPr="00E34BF7">
              <w:rPr>
                <w:rFonts w:ascii="Arial" w:eastAsia="Times New Roman" w:hAnsi="Arial" w:cs="B Mitra" w:hint="cs"/>
                <w:b/>
                <w:bCs/>
                <w:color w:val="000000"/>
                <w:sz w:val="20"/>
                <w:szCs w:val="20"/>
                <w:rtl/>
              </w:rPr>
              <w:t>ضوابط آیین نامه تسهیلات و تاسیسات بهداشتی کارگاه ها</w:t>
            </w:r>
            <w:r w:rsidR="0031244D">
              <w:rPr>
                <w:rFonts w:ascii="Arial" w:eastAsia="Times New Roman" w:hAnsi="Arial" w:cs="B Mitra" w:hint="cs"/>
                <w:b/>
                <w:bCs/>
                <w:color w:val="000000"/>
                <w:sz w:val="20"/>
                <w:szCs w:val="20"/>
                <w:rtl/>
              </w:rPr>
              <w:t xml:space="preserve"> </w:t>
            </w:r>
            <w:r w:rsidRPr="00E34BF7">
              <w:rPr>
                <w:rFonts w:ascii="Arial" w:eastAsia="Times New Roman" w:hAnsi="Arial" w:cs="B Mitra" w:hint="cs"/>
                <w:b/>
                <w:bCs/>
                <w:color w:val="000000"/>
                <w:sz w:val="20"/>
                <w:szCs w:val="20"/>
                <w:rtl/>
              </w:rPr>
              <w:t>صورت گرفته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205"/>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67.</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عمل بازرس بهداشت نسبت به آموزش اصول و موازین بهداشت حرفه ای به کارفرمایان و کارگران جهت تغییر رفتار آنها و نهایتاً ارتقاء سطح سلامت شاغلین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88"/>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68.</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عمل بازرس بهداشت نسبت به استفاده کارگران از لباس کار و وسایل حفاظت فردی مناسب و متناسب با نوع کار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2</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267"/>
        </w:trPr>
        <w:tc>
          <w:tcPr>
            <w:tcW w:w="8405" w:type="dxa"/>
            <w:gridSpan w:val="24"/>
            <w:tcBorders>
              <w:top w:val="nil"/>
              <w:left w:val="single" w:sz="12" w:space="0" w:color="auto"/>
              <w:bottom w:val="nil"/>
              <w:right w:val="single" w:sz="8" w:space="0" w:color="000000"/>
            </w:tcBorders>
            <w:shd w:val="clear" w:color="000000" w:fill="FFFFFF"/>
            <w:vAlign w:val="center"/>
            <w:hideMark/>
          </w:tcPr>
          <w:p w:rsidR="00E34BF7" w:rsidRPr="00E34BF7" w:rsidRDefault="00E34BF7" w:rsidP="00BD3B3A">
            <w:pPr>
              <w:spacing w:after="0" w:line="240" w:lineRule="auto"/>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69.</w:t>
            </w:r>
            <w:r w:rsidRPr="00E34BF7">
              <w:rPr>
                <w:rFonts w:ascii="Times New Roman" w:eastAsia="Times New Roman" w:hAnsi="Times New Roman" w:cs="Times New Roman" w:hint="cs"/>
                <w:b/>
                <w:bCs/>
                <w:color w:val="000000"/>
                <w:sz w:val="20"/>
                <w:szCs w:val="20"/>
                <w:rtl/>
              </w:rPr>
              <w:t>          </w:t>
            </w:r>
            <w:r w:rsidRPr="00E34BF7">
              <w:rPr>
                <w:rFonts w:ascii="Times New Roman" w:eastAsia="Times New Roman" w:hAnsi="Times New Roman" w:cs="B Mitra"/>
                <w:b/>
                <w:bCs/>
                <w:color w:val="000000"/>
                <w:sz w:val="20"/>
                <w:szCs w:val="20"/>
                <w:rtl/>
              </w:rPr>
              <w:t xml:space="preserve"> </w:t>
            </w:r>
            <w:r w:rsidRPr="00E34BF7">
              <w:rPr>
                <w:rFonts w:ascii="Arial" w:eastAsia="Times New Roman" w:hAnsi="Arial" w:cs="B Mitra" w:hint="cs"/>
                <w:b/>
                <w:bCs/>
                <w:color w:val="000000"/>
                <w:sz w:val="20"/>
                <w:szCs w:val="20"/>
                <w:rtl/>
              </w:rPr>
              <w:t>آيا در عمل بازرس بهداشت نسبت به ، پايش سلامت شاغلين واحدهاي تحت پوشش از قبيل معاينه قبل از استخدام ، معاينات ادواري ،معاينات اختصاصي اقدام نموده است؟</w:t>
            </w:r>
          </w:p>
        </w:tc>
        <w:tc>
          <w:tcPr>
            <w:tcW w:w="992" w:type="dxa"/>
            <w:gridSpan w:val="3"/>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3</w:t>
            </w: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Times New Roman" w:eastAsia="Times New Roman" w:hAnsi="Times New Roman" w:cs="Times New Roman" w:hint="cs"/>
                <w:b/>
                <w:bCs/>
                <w:color w:val="000000"/>
                <w:sz w:val="20"/>
                <w:szCs w:val="20"/>
                <w:rtl/>
              </w:rPr>
              <w:t> </w:t>
            </w:r>
          </w:p>
        </w:tc>
      </w:tr>
      <w:tr w:rsidR="00E34BF7" w:rsidRPr="00E34BF7" w:rsidTr="007457DF">
        <w:trPr>
          <w:trHeight w:val="291"/>
        </w:trPr>
        <w:tc>
          <w:tcPr>
            <w:tcW w:w="8405" w:type="dxa"/>
            <w:gridSpan w:val="24"/>
            <w:tcBorders>
              <w:top w:val="nil"/>
              <w:left w:val="single" w:sz="12" w:space="0" w:color="auto"/>
              <w:bottom w:val="nil"/>
              <w:right w:val="single" w:sz="8" w:space="0" w:color="000000"/>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جمع کار در عرصه</w:t>
            </w:r>
          </w:p>
        </w:tc>
        <w:tc>
          <w:tcPr>
            <w:tcW w:w="992" w:type="dxa"/>
            <w:gridSpan w:val="3"/>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40.5</w:t>
            </w:r>
          </w:p>
        </w:tc>
        <w:tc>
          <w:tcPr>
            <w:tcW w:w="1418" w:type="dxa"/>
            <w:tcBorders>
              <w:top w:val="nil"/>
              <w:left w:val="single" w:sz="8" w:space="0" w:color="auto"/>
              <w:bottom w:val="single" w:sz="8" w:space="0" w:color="auto"/>
              <w:right w:val="single" w:sz="8" w:space="0" w:color="auto"/>
            </w:tcBorders>
            <w:shd w:val="clear" w:color="000000" w:fill="F79646"/>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w:t>
            </w:r>
          </w:p>
        </w:tc>
      </w:tr>
      <w:tr w:rsidR="00E34BF7" w:rsidRPr="00E34BF7" w:rsidTr="007457DF">
        <w:trPr>
          <w:trHeight w:val="38"/>
        </w:trPr>
        <w:tc>
          <w:tcPr>
            <w:tcW w:w="8405" w:type="dxa"/>
            <w:gridSpan w:val="24"/>
            <w:tcBorders>
              <w:top w:val="nil"/>
              <w:left w:val="single" w:sz="12" w:space="0" w:color="auto"/>
              <w:bottom w:val="single" w:sz="12" w:space="0" w:color="auto"/>
              <w:right w:val="single" w:sz="8" w:space="0" w:color="000000"/>
            </w:tcBorders>
            <w:shd w:val="clear" w:color="00000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جمع کل امتیازات</w:t>
            </w:r>
          </w:p>
        </w:tc>
        <w:tc>
          <w:tcPr>
            <w:tcW w:w="992" w:type="dxa"/>
            <w:gridSpan w:val="3"/>
            <w:tcBorders>
              <w:top w:val="nil"/>
              <w:left w:val="single" w:sz="8" w:space="0" w:color="auto"/>
              <w:bottom w:val="single" w:sz="12" w:space="0" w:color="auto"/>
              <w:right w:val="single" w:sz="8" w:space="0" w:color="auto"/>
            </w:tcBorders>
            <w:shd w:val="clear" w:color="00000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100</w:t>
            </w:r>
          </w:p>
        </w:tc>
        <w:tc>
          <w:tcPr>
            <w:tcW w:w="1418" w:type="dxa"/>
            <w:tcBorders>
              <w:top w:val="nil"/>
              <w:left w:val="single" w:sz="8" w:space="0" w:color="auto"/>
              <w:bottom w:val="single" w:sz="12" w:space="0" w:color="auto"/>
              <w:right w:val="single" w:sz="8" w:space="0" w:color="auto"/>
            </w:tcBorders>
            <w:shd w:val="clear" w:color="000000" w:fill="808080"/>
            <w:vAlign w:val="center"/>
            <w:hideMark/>
          </w:tcPr>
          <w:p w:rsidR="00E34BF7" w:rsidRPr="00E34BF7" w:rsidRDefault="00E34BF7" w:rsidP="00BD3B3A">
            <w:pPr>
              <w:spacing w:after="0" w:line="240" w:lineRule="auto"/>
              <w:jc w:val="center"/>
              <w:rPr>
                <w:rFonts w:ascii="Arial" w:eastAsia="Times New Roman" w:hAnsi="Arial" w:cs="B Mitra"/>
                <w:b/>
                <w:bCs/>
                <w:color w:val="000000"/>
                <w:sz w:val="20"/>
                <w:szCs w:val="20"/>
              </w:rPr>
            </w:pPr>
            <w:r w:rsidRPr="00E34BF7">
              <w:rPr>
                <w:rFonts w:ascii="Arial" w:eastAsia="Times New Roman" w:hAnsi="Arial" w:cs="B Mitra" w:hint="cs"/>
                <w:b/>
                <w:bCs/>
                <w:color w:val="000000"/>
                <w:sz w:val="20"/>
                <w:szCs w:val="20"/>
                <w:rtl/>
              </w:rPr>
              <w:t>0</w:t>
            </w:r>
          </w:p>
        </w:tc>
      </w:tr>
    </w:tbl>
    <w:p w:rsidR="00C24488" w:rsidRPr="00E34BF7" w:rsidRDefault="00C24488" w:rsidP="007B0E86">
      <w:pPr>
        <w:rPr>
          <w:sz w:val="24"/>
          <w:szCs w:val="24"/>
        </w:rPr>
      </w:pPr>
    </w:p>
    <w:sectPr w:rsidR="00C24488" w:rsidRPr="00E34BF7" w:rsidSect="00E34BF7">
      <w:headerReference w:type="default" r:id="rId7"/>
      <w:pgSz w:w="11906" w:h="16838"/>
      <w:pgMar w:top="284" w:right="424" w:bottom="1440" w:left="42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64" w:rsidRDefault="000A2D64" w:rsidP="007457DF">
      <w:pPr>
        <w:spacing w:after="0" w:line="240" w:lineRule="auto"/>
      </w:pPr>
      <w:r>
        <w:separator/>
      </w:r>
    </w:p>
  </w:endnote>
  <w:endnote w:type="continuationSeparator" w:id="0">
    <w:p w:rsidR="000A2D64" w:rsidRDefault="000A2D64" w:rsidP="0074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64" w:rsidRDefault="000A2D64" w:rsidP="007457DF">
      <w:pPr>
        <w:spacing w:after="0" w:line="240" w:lineRule="auto"/>
      </w:pPr>
      <w:r>
        <w:separator/>
      </w:r>
    </w:p>
  </w:footnote>
  <w:footnote w:type="continuationSeparator" w:id="0">
    <w:p w:rsidR="000A2D64" w:rsidRDefault="000A2D64" w:rsidP="0074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2906742"/>
      <w:docPartObj>
        <w:docPartGallery w:val="Page Numbers (Margins)"/>
        <w:docPartUnique/>
      </w:docPartObj>
    </w:sdtPr>
    <w:sdtEndPr/>
    <w:sdtContent>
      <w:p w:rsidR="007457DF" w:rsidRDefault="007457DF">
        <w:pPr>
          <w:pStyle w:val="a3"/>
          <w:rPr>
            <w:rtl/>
          </w:rPr>
        </w:pPr>
        <w:r>
          <w:rPr>
            <w:noProof/>
            <w:rtl/>
          </w:rPr>
          <mc:AlternateContent>
            <mc:Choice Requires="wps">
              <w:drawing>
                <wp:anchor distT="0" distB="0" distL="114300" distR="114300" simplePos="0" relativeHeight="251659264" behindDoc="0" locked="0" layoutInCell="0" allowOverlap="1" wp14:editId="7FFF367B">
                  <wp:simplePos x="0" y="0"/>
                  <wp:positionH relativeFrom="leftMargin">
                    <wp:posOffset>-96894</wp:posOffset>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4" name="بیضی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7457DF" w:rsidRDefault="007457DF" w:rsidP="007457DF">
                              <w:pPr>
                                <w:jc w:val="center"/>
                                <w:rPr>
                                  <w:rStyle w:val="a7"/>
                                  <w:szCs w:val="24"/>
                                </w:rPr>
                              </w:pPr>
                              <w:r>
                                <w:fldChar w:fldCharType="begin"/>
                              </w:r>
                              <w:r>
                                <w:instrText>PAGE    \* MERGEFORMAT</w:instrText>
                              </w:r>
                              <w:r>
                                <w:fldChar w:fldCharType="separate"/>
                              </w:r>
                              <w:r w:rsidR="000A2D64" w:rsidRPr="000A2D64">
                                <w:rPr>
                                  <w:rStyle w:val="a7"/>
                                  <w:b/>
                                  <w:bCs/>
                                  <w:noProof/>
                                  <w:color w:val="FFFFFF" w:themeColor="background1"/>
                                  <w:sz w:val="24"/>
                                  <w:szCs w:val="24"/>
                                  <w:rtl/>
                                  <w:lang w:val="fa-IR"/>
                                </w:rPr>
                                <w:t>1</w:t>
                              </w:r>
                              <w:r>
                                <w:rPr>
                                  <w:rStyle w:val="a7"/>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بیضی 20" o:spid="_x0000_s1026" style="position:absolute;left:0;text-align:left;margin-left:-7.65pt;margin-top:0;width:37.6pt;height:37.6pt;z-index:251659264;visibility:visible;mso-wrap-style:square;mso-width-percent:0;mso-height-percent:0;mso-top-percent:250;mso-wrap-distance-left:9pt;mso-wrap-distance-top:0;mso-wrap-distance-right:9pt;mso-wrap-distance-bottom:0;mso-position-horizontal:absolute;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" o:allowincell="f" fillcolor="#9dbb61" stroked="f">
                  <v:textbox inset="0,,0">
                    <w:txbxContent>
                      <w:p w:rsidR="007457DF" w:rsidRDefault="007457DF" w:rsidP="007457DF">
                        <w:pPr>
                          <w:jc w:val="center"/>
                          <w:rPr>
                            <w:rStyle w:val="a7"/>
                            <w:szCs w:val="24"/>
                          </w:rPr>
                        </w:pPr>
                        <w:r>
                          <w:fldChar w:fldCharType="begin"/>
                        </w:r>
                        <w:r>
                          <w:instrText>PAGE    \* MERGEFORMAT</w:instrText>
                        </w:r>
                        <w:r>
                          <w:fldChar w:fldCharType="separate"/>
                        </w:r>
                        <w:r w:rsidR="000A2D64" w:rsidRPr="000A2D64">
                          <w:rPr>
                            <w:rStyle w:val="a7"/>
                            <w:b/>
                            <w:bCs/>
                            <w:noProof/>
                            <w:color w:val="FFFFFF" w:themeColor="background1"/>
                            <w:sz w:val="24"/>
                            <w:szCs w:val="24"/>
                            <w:rtl/>
                            <w:lang w:val="fa-IR"/>
                          </w:rPr>
                          <w:t>1</w:t>
                        </w:r>
                        <w:r>
                          <w:rPr>
                            <w:rStyle w:val="a7"/>
                            <w:b/>
                            <w:bCs/>
                            <w:noProof/>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F7"/>
    <w:rsid w:val="000A2D64"/>
    <w:rsid w:val="00154EFE"/>
    <w:rsid w:val="0031244D"/>
    <w:rsid w:val="00434B5A"/>
    <w:rsid w:val="006A0E9B"/>
    <w:rsid w:val="007457DF"/>
    <w:rsid w:val="007B0E86"/>
    <w:rsid w:val="00924895"/>
    <w:rsid w:val="009428F1"/>
    <w:rsid w:val="009942A0"/>
    <w:rsid w:val="00BD3B3A"/>
    <w:rsid w:val="00C24488"/>
    <w:rsid w:val="00E34BF7"/>
    <w:rsid w:val="00F61A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F"/>
    <w:pPr>
      <w:tabs>
        <w:tab w:val="center" w:pos="4513"/>
        <w:tab w:val="right" w:pos="9026"/>
      </w:tabs>
      <w:spacing w:after="0" w:line="240" w:lineRule="auto"/>
    </w:pPr>
  </w:style>
  <w:style w:type="character" w:customStyle="1" w:styleId="a4">
    <w:name w:val="سرصفحه نویسه"/>
    <w:basedOn w:val="a0"/>
    <w:link w:val="a3"/>
    <w:uiPriority w:val="99"/>
    <w:rsid w:val="007457DF"/>
  </w:style>
  <w:style w:type="paragraph" w:styleId="a5">
    <w:name w:val="footer"/>
    <w:basedOn w:val="a"/>
    <w:link w:val="a6"/>
    <w:uiPriority w:val="99"/>
    <w:unhideWhenUsed/>
    <w:rsid w:val="007457DF"/>
    <w:pPr>
      <w:tabs>
        <w:tab w:val="center" w:pos="4513"/>
        <w:tab w:val="right" w:pos="9026"/>
      </w:tabs>
      <w:spacing w:after="0" w:line="240" w:lineRule="auto"/>
    </w:pPr>
  </w:style>
  <w:style w:type="character" w:customStyle="1" w:styleId="a6">
    <w:name w:val="پانویس نویسه"/>
    <w:basedOn w:val="a0"/>
    <w:link w:val="a5"/>
    <w:uiPriority w:val="99"/>
    <w:rsid w:val="007457DF"/>
  </w:style>
  <w:style w:type="character" w:styleId="a7">
    <w:name w:val="page number"/>
    <w:basedOn w:val="a0"/>
    <w:uiPriority w:val="99"/>
    <w:unhideWhenUsed/>
    <w:rsid w:val="0074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F"/>
    <w:pPr>
      <w:tabs>
        <w:tab w:val="center" w:pos="4513"/>
        <w:tab w:val="right" w:pos="9026"/>
      </w:tabs>
      <w:spacing w:after="0" w:line="240" w:lineRule="auto"/>
    </w:pPr>
  </w:style>
  <w:style w:type="character" w:customStyle="1" w:styleId="a4">
    <w:name w:val="سرصفحه نویسه"/>
    <w:basedOn w:val="a0"/>
    <w:link w:val="a3"/>
    <w:uiPriority w:val="99"/>
    <w:rsid w:val="007457DF"/>
  </w:style>
  <w:style w:type="paragraph" w:styleId="a5">
    <w:name w:val="footer"/>
    <w:basedOn w:val="a"/>
    <w:link w:val="a6"/>
    <w:uiPriority w:val="99"/>
    <w:unhideWhenUsed/>
    <w:rsid w:val="007457DF"/>
    <w:pPr>
      <w:tabs>
        <w:tab w:val="center" w:pos="4513"/>
        <w:tab w:val="right" w:pos="9026"/>
      </w:tabs>
      <w:spacing w:after="0" w:line="240" w:lineRule="auto"/>
    </w:pPr>
  </w:style>
  <w:style w:type="character" w:customStyle="1" w:styleId="a6">
    <w:name w:val="پانویس نویسه"/>
    <w:basedOn w:val="a0"/>
    <w:link w:val="a5"/>
    <w:uiPriority w:val="99"/>
    <w:rsid w:val="007457DF"/>
  </w:style>
  <w:style w:type="character" w:styleId="a7">
    <w:name w:val="page number"/>
    <w:basedOn w:val="a0"/>
    <w:uiPriority w:val="99"/>
    <w:unhideWhenUsed/>
    <w:rsid w:val="007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10340</Characters>
  <Application>Microsoft Office Word</Application>
  <DocSecurity>0</DocSecurity>
  <Lines>86</Lines>
  <Paragraphs>24</Paragraphs>
  <ScaleCrop>false</ScaleCrop>
  <HeadingPairs>
    <vt:vector size="2" baseType="variant">
      <vt:variant>
        <vt:lpstr>عنوان</vt:lpstr>
      </vt:variant>
      <vt:variant>
        <vt:i4>1</vt:i4>
      </vt:variant>
    </vt:vector>
  </HeadingPairs>
  <TitlesOfParts>
    <vt:vector size="1" baseType="lpstr">
      <vt:lpstr/>
    </vt:vector>
  </TitlesOfParts>
  <Company>bojnurd-hc</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amirzibaee</dc:creator>
  <cp:lastModifiedBy>amirzibaee</cp:lastModifiedBy>
  <cp:revision>2</cp:revision>
  <dcterms:created xsi:type="dcterms:W3CDTF">2016-02-03T06:08:00Z</dcterms:created>
  <dcterms:modified xsi:type="dcterms:W3CDTF">2016-02-03T06:08:00Z</dcterms:modified>
</cp:coreProperties>
</file>